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6" w:lineRule="auto"/>
        <w:ind w:left="164"/>
        <w:rPr>
          <w:rFonts w:ascii="黑体" w:hAnsi="黑体" w:eastAsia="黑体" w:cs="黑体"/>
          <w:sz w:val="31"/>
          <w:szCs w:val="31"/>
        </w:rPr>
      </w:pPr>
      <w:r>
        <w:pict>
          <v:rect id="_x0000_s1026" o:spid="_x0000_s1026" o:spt="1" style="position:absolute;left:0pt;margin-left:0pt;margin-top:0pt;height:28.45pt;width:53.5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63" w:line="226" w:lineRule="auto"/>
        <w:ind w:left="14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34" w:line="210" w:lineRule="auto"/>
        <w:ind w:left="4578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FZXiaoBiaoSong-B05S" w:hAnsi="FZXiaoBiaoSong-B05S" w:eastAsia="FZXiaoBiaoSong-B05S" w:cs="FZXiaoBiaoSong-B05S"/>
          <w:spacing w:val="-1"/>
          <w:sz w:val="36"/>
          <w:szCs w:val="36"/>
        </w:rPr>
        <w:t>广播电视基层</w:t>
      </w:r>
      <w:r>
        <w:rPr>
          <w:rFonts w:ascii="FZXiaoBiaoSong-B05S" w:hAnsi="FZXiaoBiaoSong-B05S" w:eastAsia="FZXiaoBiaoSong-B05S" w:cs="FZXiaoBiaoSong-B05S"/>
          <w:sz w:val="36"/>
          <w:szCs w:val="36"/>
        </w:rPr>
        <w:t>政务公开标准指引</w:t>
      </w:r>
    </w:p>
    <w:p/>
    <w:p>
      <w:pPr>
        <w:spacing w:line="12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180" w:lineRule="auto"/>
              <w:ind w:left="8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序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3" w:line="176" w:lineRule="auto"/>
              <w:ind w:left="8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公开内容(要素</w:t>
            </w:r>
            <w:r>
              <w:rPr>
                <w:rFonts w:ascii="微软雅黑" w:hAnsi="微软雅黑" w:eastAsia="微软雅黑" w:cs="微软雅黑"/>
                <w:spacing w:val="22"/>
                <w:sz w:val="21"/>
                <w:szCs w:val="21"/>
              </w:rPr>
              <w:t>)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71" w:lineRule="auto"/>
              <w:ind w:left="4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公开渠道和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pacing w:before="214" w:line="176" w:lineRule="auto"/>
              <w:ind w:left="2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174" w:lineRule="auto"/>
              <w:ind w:lef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173" w:lineRule="auto"/>
              <w:ind w:left="2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</w:p>
        </w:tc>
        <w:tc>
          <w:tcPr>
            <w:tcW w:w="17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4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社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群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174" w:lineRule="auto"/>
              <w:ind w:left="5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主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动</w:t>
            </w:r>
          </w:p>
        </w:tc>
        <w:tc>
          <w:tcPr>
            <w:tcW w:w="638" w:type="dxa"/>
            <w:vAlign w:val="top"/>
          </w:tcPr>
          <w:p>
            <w:pPr>
              <w:spacing w:before="211" w:line="173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依申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公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0" w:line="162" w:lineRule="auto"/>
              <w:ind w:left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县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</w:tc>
        <w:tc>
          <w:tcPr>
            <w:tcW w:w="69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乡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、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律、行政法规、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47" w:hRule="atLeast"/>
        </w:trPr>
        <w:tc>
          <w:tcPr>
            <w:tcW w:w="5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范性文件</w:t>
            </w:r>
          </w:p>
        </w:tc>
        <w:tc>
          <w:tcPr>
            <w:tcW w:w="1826" w:type="dxa"/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网络</w:t>
            </w:r>
          </w:p>
          <w:p>
            <w:pPr>
              <w:spacing w:before="66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的规范</w:t>
            </w:r>
          </w:p>
          <w:p>
            <w:pPr>
              <w:spacing w:before="67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文件</w:t>
            </w:r>
          </w:p>
        </w:tc>
        <w:tc>
          <w:tcPr>
            <w:tcW w:w="17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833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28" w:hRule="atLeast"/>
        </w:trPr>
        <w:tc>
          <w:tcPr>
            <w:tcW w:w="54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许             可</w:t>
            </w:r>
          </w:p>
        </w:tc>
        <w:tc>
          <w:tcPr>
            <w:tcW w:w="1773" w:type="dxa"/>
            <w:vAlign w:val="top"/>
          </w:tcPr>
          <w:p>
            <w:pPr>
              <w:spacing w:before="161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>
            <w:pPr>
              <w:spacing w:before="68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机关、部</w:t>
            </w:r>
          </w:p>
          <w:p>
            <w:pPr>
              <w:spacing w:before="6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>
            <w:pPr>
              <w:spacing w:before="64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立有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广播电视站审</w:t>
            </w:r>
          </w:p>
          <w:p>
            <w:pPr>
              <w:spacing w:before="68" w:line="22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《广播电视站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</w:p>
          <w:p>
            <w:pPr>
              <w:spacing w:before="67" w:line="294" w:lineRule="auto"/>
              <w:ind w:left="661" w:right="230" w:hanging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8" w:hRule="atLeast"/>
        </w:trPr>
        <w:tc>
          <w:tcPr>
            <w:tcW w:w="5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3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传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工程验</w:t>
            </w:r>
          </w:p>
          <w:p>
            <w:pPr>
              <w:spacing w:before="67" w:line="221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1826" w:type="dxa"/>
            <w:vAlign w:val="top"/>
          </w:tcPr>
          <w:p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审核结果</w:t>
            </w:r>
          </w:p>
        </w:tc>
        <w:tc>
          <w:tcPr>
            <w:tcW w:w="172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3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</w:t>
            </w:r>
          </w:p>
          <w:p>
            <w:pPr>
              <w:spacing w:before="67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务许可</w:t>
            </w:r>
          </w:p>
        </w:tc>
        <w:tc>
          <w:tcPr>
            <w:tcW w:w="18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许可结果</w:t>
            </w:r>
          </w:p>
        </w:tc>
        <w:tc>
          <w:tcPr>
            <w:tcW w:w="1727" w:type="dxa"/>
            <w:vAlign w:val="top"/>
          </w:tcPr>
          <w:p>
            <w:pPr>
              <w:spacing w:before="259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2" w:line="280" w:lineRule="auto"/>
              <w:ind w:left="132" w:right="124"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79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3" w:line="280" w:lineRule="auto"/>
              <w:ind w:left="131" w:right="12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地面接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装服务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事项的</w:t>
            </w:r>
          </w:p>
          <w:p>
            <w:pPr>
              <w:spacing w:line="222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许    可</w:t>
            </w:r>
          </w:p>
        </w:tc>
        <w:tc>
          <w:tcPr>
            <w:tcW w:w="177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置卫星电视广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before="68" w:line="221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8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5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8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处          罚</w:t>
            </w:r>
          </w:p>
        </w:tc>
        <w:tc>
          <w:tcPr>
            <w:tcW w:w="17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立广播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台、电视台、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电视台、有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线广播电视传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输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覆盖网、广播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  <w:p>
            <w:pPr>
              <w:spacing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视站的处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6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立广播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视发射台、转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台、微波站、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卫星上行站的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1" w:line="224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1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立广播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视节目制作经</w:t>
            </w:r>
          </w:p>
          <w:p>
            <w:pPr>
              <w:spacing w:before="67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单位的处罚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自制作、发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、播出电视剧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者擅自制作其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他广播电视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91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4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制作、发行、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播放、向境外</w:t>
            </w:r>
            <w:r>
              <w:rPr>
                <w:rFonts w:ascii="宋体" w:hAnsi="宋体" w:eastAsia="宋体" w:cs="宋体"/>
                <w:sz w:val="21"/>
                <w:szCs w:val="21"/>
              </w:rPr>
              <w:t>提</w:t>
            </w:r>
          </w:p>
          <w:p>
            <w:pPr>
              <w:spacing w:before="67" w:line="294" w:lineRule="auto"/>
              <w:ind w:left="276" w:right="148" w:hanging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供含有禁止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内容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spacing w:before="1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16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93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16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24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对擅自变</w:t>
            </w:r>
            <w:r>
              <w:rPr>
                <w:rFonts w:ascii="宋体" w:hAnsi="宋体" w:eastAsia="宋体" w:cs="宋体"/>
                <w:sz w:val="21"/>
                <w:szCs w:val="21"/>
              </w:rPr>
              <w:t>更台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、台标、节目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置范围或者节</w:t>
            </w:r>
          </w:p>
          <w:p>
            <w:pPr>
              <w:spacing w:before="65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套数的处罚</w:t>
            </w:r>
          </w:p>
        </w:tc>
        <w:tc>
          <w:tcPr>
            <w:tcW w:w="1826" w:type="dxa"/>
            <w:vAlign w:val="top"/>
          </w:tcPr>
          <w:p>
            <w:pPr>
              <w:spacing w:before="12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2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4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5" w:lineRule="auto"/>
              <w:ind w:left="277" w:right="148" w:hanging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转让播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段的处罚</w:t>
            </w:r>
          </w:p>
        </w:tc>
        <w:tc>
          <w:tcPr>
            <w:tcW w:w="1826" w:type="dxa"/>
            <w:vAlign w:val="top"/>
          </w:tcPr>
          <w:p>
            <w:pPr>
              <w:spacing w:before="261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6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8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规转播、播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12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2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对违反引</w:t>
            </w:r>
            <w:r>
              <w:rPr>
                <w:rFonts w:ascii="宋体" w:hAnsi="宋体" w:eastAsia="宋体" w:cs="宋体"/>
                <w:sz w:val="21"/>
                <w:szCs w:val="21"/>
              </w:rPr>
              <w:t>进动画</w:t>
            </w:r>
          </w:p>
          <w:p>
            <w:pPr>
              <w:spacing w:before="66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片播出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比例或播</w:t>
            </w: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广告时间超过</w:t>
            </w:r>
          </w:p>
          <w:p>
            <w:pPr>
              <w:spacing w:before="69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成年人节目管</w:t>
            </w:r>
          </w:p>
          <w:p>
            <w:pPr>
              <w:spacing w:before="68" w:line="22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定的处罚</w:t>
            </w:r>
          </w:p>
        </w:tc>
        <w:tc>
          <w:tcPr>
            <w:tcW w:w="182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3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6" w:line="281" w:lineRule="auto"/>
              <w:ind w:left="133" w:right="124"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引进、播出管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对播放境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外广播</w:t>
            </w:r>
          </w:p>
          <w:p>
            <w:pPr>
              <w:spacing w:before="66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视节目或者广</w:t>
            </w:r>
          </w:p>
          <w:p>
            <w:pPr>
              <w:spacing w:before="68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告的时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间超出规</w:t>
            </w:r>
          </w:p>
          <w:p>
            <w:pPr>
              <w:spacing w:before="70" w:line="221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7" w:line="251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</w:t>
            </w:r>
            <w:r>
              <w:rPr>
                <w:rFonts w:ascii="宋体" w:hAnsi="宋体" w:eastAsia="宋体" w:cs="宋体"/>
                <w:sz w:val="21"/>
                <w:szCs w:val="21"/>
              </w:rPr>
              <w:t>取得广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经营许可的单位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节目或者未</w:t>
            </w:r>
            <w:r>
              <w:rPr>
                <w:rFonts w:ascii="宋体" w:hAnsi="宋体" w:eastAsia="宋体" w:cs="宋体"/>
                <w:sz w:val="21"/>
                <w:szCs w:val="21"/>
              </w:rPr>
              <w:t>取得</w:t>
            </w:r>
          </w:p>
          <w:p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视剧制作许可</w:t>
            </w: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单位制作的电</w:t>
            </w:r>
          </w:p>
          <w:p>
            <w:pPr>
              <w:spacing w:before="68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对违规发</w:t>
            </w:r>
            <w:r>
              <w:rPr>
                <w:rFonts w:ascii="宋体" w:hAnsi="宋体" w:eastAsia="宋体" w:cs="宋体"/>
                <w:sz w:val="21"/>
                <w:szCs w:val="21"/>
              </w:rPr>
              <w:t>行和播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未经审查的中</w:t>
            </w:r>
          </w:p>
          <w:p>
            <w:pPr>
              <w:spacing w:before="67" w:line="22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作制作电视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(含电视动画</w:t>
            </w:r>
          </w:p>
          <w:p>
            <w:pPr>
              <w:spacing w:before="68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片)的处罚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视剧管理规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事中外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合作制作电视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剧</w:t>
            </w:r>
          </w:p>
          <w:p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4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视剧管理规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5" w:line="287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经批准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外电影、电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视剧和其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他广播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7" w:line="251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3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4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对教育电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视台播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放规定禁止</w:t>
            </w:r>
            <w:r>
              <w:rPr>
                <w:rFonts w:ascii="宋体" w:hAnsi="宋体" w:eastAsia="宋体" w:cs="宋体"/>
                <w:sz w:val="21"/>
                <w:szCs w:val="21"/>
              </w:rPr>
              <w:t>播放</w:t>
            </w:r>
          </w:p>
          <w:p>
            <w:pPr>
              <w:spacing w:before="68" w:line="221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spacing w:before="15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5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79" w:line="290" w:lineRule="auto"/>
              <w:ind w:left="158" w:right="148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办广播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视节目交流、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交易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活动的处罚</w:t>
            </w:r>
          </w:p>
        </w:tc>
        <w:tc>
          <w:tcPr>
            <w:tcW w:w="1826" w:type="dxa"/>
            <w:vAlign w:val="top"/>
          </w:tcPr>
          <w:p>
            <w:pPr>
              <w:spacing w:before="12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80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23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转让频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率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、频段， 擅自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视发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射台、转播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台技</w:t>
            </w:r>
          </w:p>
          <w:p>
            <w:pPr>
              <w:spacing w:before="68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参数的处罚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6" w:line="265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视发射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台、转播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台擅自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播放自办节目、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插播广告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7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7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</w:t>
            </w:r>
            <w:r>
              <w:rPr>
                <w:rFonts w:ascii="宋体" w:hAnsi="宋体" w:eastAsia="宋体" w:cs="宋体"/>
                <w:sz w:val="21"/>
                <w:szCs w:val="21"/>
              </w:rPr>
              <w:t>用卫星</w:t>
            </w:r>
          </w:p>
          <w:p>
            <w:pPr>
              <w:spacing w:before="67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方式传输广播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  <w:p>
            <w:pPr>
              <w:spacing w:before="69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11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77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1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卫星等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传输方式进口、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转播境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外广播电</w:t>
            </w:r>
          </w:p>
          <w:p>
            <w:pPr>
              <w:spacing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6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6" w:line="294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4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32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</w:t>
            </w:r>
            <w:r>
              <w:rPr>
                <w:rFonts w:ascii="宋体" w:hAnsi="宋体" w:eastAsia="宋体" w:cs="宋体"/>
                <w:sz w:val="21"/>
                <w:szCs w:val="21"/>
              </w:rPr>
              <w:t>用有线</w:t>
            </w:r>
          </w:p>
          <w:p>
            <w:pPr>
              <w:spacing w:before="67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广播电视传</w:t>
            </w:r>
            <w:r>
              <w:rPr>
                <w:rFonts w:ascii="宋体" w:hAnsi="宋体" w:eastAsia="宋体" w:cs="宋体"/>
                <w:sz w:val="21"/>
                <w:szCs w:val="21"/>
              </w:rPr>
              <w:t>输覆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盖网播放节目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spacing w:before="68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131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90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3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12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对擅自进</w:t>
            </w:r>
            <w:r>
              <w:rPr>
                <w:rFonts w:ascii="宋体" w:hAnsi="宋体" w:eastAsia="宋体" w:cs="宋体"/>
                <w:sz w:val="21"/>
                <w:szCs w:val="21"/>
              </w:rPr>
              <w:t>行广播</w:t>
            </w:r>
          </w:p>
          <w:p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视传输覆盖网</w:t>
            </w:r>
          </w:p>
          <w:p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的工程选址、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计、施工、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安装</w:t>
            </w:r>
          </w:p>
          <w:p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8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8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7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对侵占、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干扰广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播电视专用频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  <w:p>
            <w:pPr>
              <w:spacing w:before="65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和擅自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截传、干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扰、解扰广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</w:t>
            </w:r>
          </w:p>
          <w:p>
            <w:pPr>
              <w:spacing w:before="68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视信号的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1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1" w:right="103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对 危 害 广 播 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、电视台安全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出及破坏广播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电视设施的处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21" w:lineRule="auto"/>
              <w:ind w:left="33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21" w:lineRule="auto"/>
              <w:ind w:left="33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21" w:lineRule="auto"/>
              <w:ind w:left="3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3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对违反规</w:t>
            </w:r>
            <w:r>
              <w:rPr>
                <w:rFonts w:ascii="宋体" w:hAnsi="宋体" w:eastAsia="宋体" w:cs="宋体"/>
                <w:sz w:val="21"/>
                <w:szCs w:val="21"/>
              </w:rPr>
              <w:t>定在广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播电视设施保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  <w:p>
            <w:pPr>
              <w:spacing w:before="67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范围内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实施破坏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者威胁广播电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全的行</w:t>
            </w:r>
          </w:p>
          <w:p>
            <w:pPr>
              <w:spacing w:before="68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6" w:line="221" w:lineRule="auto"/>
              <w:ind w:left="33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6" w:line="221" w:lineRule="auto"/>
              <w:ind w:left="33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6" w:line="221" w:lineRule="auto"/>
              <w:ind w:left="3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对已获得</w:t>
            </w:r>
            <w:r>
              <w:rPr>
                <w:rFonts w:ascii="宋体" w:hAnsi="宋体" w:eastAsia="宋体" w:cs="宋体"/>
                <w:sz w:val="21"/>
                <w:szCs w:val="21"/>
              </w:rPr>
              <w:t>入网认</w:t>
            </w:r>
          </w:p>
          <w:p>
            <w:pPr>
              <w:spacing w:before="68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定证书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的生产企</w:t>
            </w: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业实施违</w:t>
            </w:r>
            <w:r>
              <w:rPr>
                <w:rFonts w:ascii="宋体" w:hAnsi="宋体" w:eastAsia="宋体" w:cs="宋体"/>
                <w:sz w:val="21"/>
                <w:szCs w:val="21"/>
              </w:rPr>
              <w:t>反有关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生产、管理或服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务规定行为的处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器材入网认</w:t>
            </w:r>
            <w:r>
              <w:rPr>
                <w:rFonts w:ascii="宋体" w:hAnsi="宋体" w:eastAsia="宋体" w:cs="宋体"/>
                <w:sz w:val="21"/>
                <w:szCs w:val="21"/>
              </w:rPr>
              <w:t>定管</w:t>
            </w:r>
          </w:p>
          <w:p>
            <w:pPr>
              <w:spacing w:line="220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54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装和使</w:t>
            </w:r>
          </w:p>
          <w:p>
            <w:pPr>
              <w:spacing w:before="65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用卫星地面接收</w:t>
            </w:r>
          </w:p>
          <w:p>
            <w:pPr>
              <w:spacing w:before="68" w:line="222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101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3" w:line="279" w:lineRule="auto"/>
              <w:ind w:left="132" w:right="124" w:firstLine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对未持有</w:t>
            </w:r>
            <w:r>
              <w:rPr>
                <w:rFonts w:ascii="宋体" w:hAnsi="宋体" w:eastAsia="宋体" w:cs="宋体"/>
                <w:sz w:val="21"/>
                <w:szCs w:val="21"/>
              </w:rPr>
              <w:t>《许可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证》而擅自</w:t>
            </w:r>
            <w:r>
              <w:rPr>
                <w:rFonts w:ascii="宋体" w:hAnsi="宋体" w:eastAsia="宋体" w:cs="宋体"/>
                <w:sz w:val="21"/>
                <w:szCs w:val="21"/>
              </w:rPr>
              <w:t>设置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卫星地面接收设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</w:t>
            </w:r>
            <w:r>
              <w:rPr>
                <w:rFonts w:ascii="宋体" w:hAnsi="宋体" w:eastAsia="宋体" w:cs="宋体"/>
                <w:sz w:val="21"/>
                <w:szCs w:val="21"/>
              </w:rPr>
              <w:t>国卫星</w:t>
            </w:r>
          </w:p>
          <w:p>
            <w:pPr>
              <w:spacing w:before="66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传送的</w:t>
            </w:r>
            <w:r>
              <w:rPr>
                <w:rFonts w:ascii="宋体" w:hAnsi="宋体" w:eastAsia="宋体" w:cs="宋体"/>
                <w:sz w:val="21"/>
                <w:szCs w:val="21"/>
              </w:rPr>
              <w:t>电视节目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1" w:line="280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4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4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4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对擅自提</w:t>
            </w:r>
            <w:r>
              <w:rPr>
                <w:rFonts w:ascii="宋体" w:hAnsi="宋体" w:eastAsia="宋体" w:cs="宋体"/>
                <w:sz w:val="21"/>
                <w:szCs w:val="21"/>
              </w:rPr>
              <w:t>供卫星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67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  <w:p>
            <w:pPr>
              <w:spacing w:before="67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line="296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8" w:line="270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对卫星地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面接收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设施安装服务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机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构和卫星地面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收设施生产企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业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间， 违规存在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利益关联的处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94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89" w:hRule="atLeast"/>
        </w:trPr>
        <w:tc>
          <w:tcPr>
            <w:tcW w:w="54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接收、使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用、录制、传播</w:t>
            </w:r>
          </w:p>
          <w:p>
            <w:pPr>
              <w:spacing w:before="68" w:line="220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卫星传送电</w:t>
            </w:r>
          </w:p>
          <w:p>
            <w:pPr>
              <w:spacing w:before="69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69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3" w:line="280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事广播</w:t>
            </w:r>
          </w:p>
          <w:p>
            <w:pPr>
              <w:spacing w:before="68" w:line="220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视节目传送业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务管理办</w:t>
            </w:r>
          </w:p>
          <w:p>
            <w:pPr>
              <w:spacing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播电视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务的机构</w:t>
            </w:r>
          </w:p>
          <w:p>
            <w:pPr>
              <w:spacing w:before="6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关违规行</w:t>
            </w:r>
          </w:p>
          <w:p>
            <w:pPr>
              <w:spacing w:before="67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务管理办</w:t>
            </w:r>
          </w:p>
          <w:p>
            <w:pPr>
              <w:spacing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54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对播出含</w:t>
            </w:r>
            <w:r>
              <w:rPr>
                <w:rFonts w:ascii="宋体" w:hAnsi="宋体" w:eastAsia="宋体" w:cs="宋体"/>
                <w:sz w:val="21"/>
                <w:szCs w:val="21"/>
              </w:rPr>
              <w:t>有禁止</w:t>
            </w:r>
          </w:p>
          <w:p>
            <w:pPr>
              <w:spacing w:before="67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容的、禁止播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的广播电视广</w:t>
            </w:r>
          </w:p>
          <w:p>
            <w:pPr>
              <w:spacing w:before="6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告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auto"/>
              <w:ind w:left="115" w:right="102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对 播 放 广 告 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时、违规插播广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告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5" w:line="281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对违规冠名、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规播出具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有博彩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性质广告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、违规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播出挂角广告、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播出商业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广告不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尊重公众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生活习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惯、违规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播出酒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类商业广</w:t>
            </w:r>
            <w:r>
              <w:rPr>
                <w:rFonts w:ascii="宋体" w:hAnsi="宋体" w:eastAsia="宋体" w:cs="宋体"/>
                <w:sz w:val="21"/>
                <w:szCs w:val="21"/>
              </w:rPr>
              <w:t>告的处</w:t>
            </w:r>
          </w:p>
          <w:p>
            <w:pPr>
              <w:spacing w:before="1" w:line="224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4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对违规开</w:t>
            </w:r>
            <w:r>
              <w:rPr>
                <w:rFonts w:ascii="宋体" w:hAnsi="宋体" w:eastAsia="宋体" w:cs="宋体"/>
                <w:sz w:val="21"/>
                <w:szCs w:val="21"/>
              </w:rPr>
              <w:t>办有线</w:t>
            </w:r>
          </w:p>
          <w:p>
            <w:pPr>
              <w:spacing w:before="68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视台、电视站、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使用有线电视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设</w:t>
            </w:r>
          </w:p>
          <w:p>
            <w:pPr>
              <w:spacing w:before="68" w:line="222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施以及违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规开展</w:t>
            </w:r>
          </w:p>
          <w:p>
            <w:pPr>
              <w:spacing w:before="65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有线电视播映</w:t>
            </w:r>
            <w:r>
              <w:rPr>
                <w:rFonts w:ascii="宋体" w:hAnsi="宋体" w:eastAsia="宋体" w:cs="宋体"/>
                <w:sz w:val="21"/>
                <w:szCs w:val="21"/>
              </w:rPr>
              <w:t>活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349" w:right="124" w:hanging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《有线电视管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行办法》</w:t>
            </w:r>
          </w:p>
        </w:tc>
        <w:tc>
          <w:tcPr>
            <w:tcW w:w="12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61" w:right="148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办视频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56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7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5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对持有《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</w:t>
            </w:r>
          </w:p>
          <w:p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视视频点</w:t>
            </w:r>
            <w:r>
              <w:rPr>
                <w:rFonts w:ascii="宋体" w:hAnsi="宋体" w:eastAsia="宋体" w:cs="宋体"/>
                <w:sz w:val="21"/>
                <w:szCs w:val="21"/>
              </w:rPr>
              <w:t>播业务</w:t>
            </w:r>
          </w:p>
          <w:p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许可证》的机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</w:t>
            </w:r>
          </w:p>
          <w:p>
            <w:pPr>
              <w:spacing w:before="6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关违规行</w:t>
            </w:r>
          </w:p>
          <w:p>
            <w:pPr>
              <w:spacing w:before="67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before="21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4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对宾馆饭</w:t>
            </w:r>
            <w:r>
              <w:rPr>
                <w:rFonts w:ascii="宋体" w:hAnsi="宋体" w:eastAsia="宋体" w:cs="宋体"/>
                <w:sz w:val="21"/>
                <w:szCs w:val="21"/>
              </w:rPr>
              <w:t>店允许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无证机构在其宾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馆饭店内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经营视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频点播业务的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6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6" w:line="288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事专网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播视听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80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5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</w:t>
            </w:r>
            <w:r>
              <w:rPr>
                <w:rFonts w:ascii="宋体" w:hAnsi="宋体" w:eastAsia="宋体" w:cs="宋体"/>
                <w:sz w:val="21"/>
                <w:szCs w:val="21"/>
              </w:rPr>
              <w:t>定向传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单位传播违规节</w:t>
            </w:r>
          </w:p>
          <w:p>
            <w:pPr>
              <w:spacing w:before="68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内容的处罚</w:t>
            </w:r>
          </w:p>
        </w:tc>
        <w:tc>
          <w:tcPr>
            <w:tcW w:w="1826" w:type="dxa"/>
            <w:vAlign w:val="top"/>
          </w:tcPr>
          <w:p>
            <w:pPr>
              <w:spacing w:before="5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3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9" w:line="266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定向传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单位实施的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其他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违规行为的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5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80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5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事互联</w:t>
            </w:r>
          </w:p>
          <w:p>
            <w:pPr>
              <w:spacing w:before="66" w:line="221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网视听节目服务</w:t>
            </w:r>
          </w:p>
          <w:p>
            <w:pPr>
              <w:spacing w:before="66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2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56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4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7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服务单位传播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违规节目内</w:t>
            </w:r>
            <w:r>
              <w:rPr>
                <w:rFonts w:ascii="宋体" w:hAnsi="宋体" w:eastAsia="宋体" w:cs="宋体"/>
                <w:sz w:val="21"/>
                <w:szCs w:val="21"/>
              </w:rPr>
              <w:t>容的</w:t>
            </w:r>
          </w:p>
          <w:p>
            <w:pPr>
              <w:spacing w:before="65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5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服务单位未按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照许可证载明</w:t>
            </w: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案的事项从事</w:t>
            </w:r>
          </w:p>
          <w:p>
            <w:pPr>
              <w:spacing w:before="65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互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联网视听节目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服务的或违</w:t>
            </w:r>
            <w:r>
              <w:rPr>
                <w:rFonts w:ascii="宋体" w:hAnsi="宋体" w:eastAsia="宋体" w:cs="宋体"/>
                <w:sz w:val="21"/>
                <w:szCs w:val="21"/>
              </w:rPr>
              <w:t>规播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时政类视听新</w:t>
            </w:r>
          </w:p>
          <w:p>
            <w:pPr>
              <w:spacing w:before="69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闻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1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1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1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19" w:hRule="atLeast"/>
        </w:trPr>
        <w:tc>
          <w:tcPr>
            <w:tcW w:w="54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299" w:right="148" w:hanging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视听节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服务单位转</w:t>
            </w:r>
          </w:p>
          <w:p>
            <w:pPr>
              <w:spacing w:before="2" w:line="280" w:lineRule="auto"/>
              <w:ind w:left="154" w:right="27" w:hanging="4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、链接、聚合、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集成非法的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视频道和视听</w:t>
            </w:r>
          </w:p>
          <w:p>
            <w:pPr>
              <w:spacing w:before="2" w:line="280" w:lineRule="auto"/>
              <w:ind w:left="153" w:right="148"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节目网站内容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的，擅自插播、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截留视听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节目信</w:t>
            </w:r>
          </w:p>
          <w:p>
            <w:pPr>
              <w:spacing w:line="222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服务单位实施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违规经营和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  <w:p>
            <w:pPr>
              <w:spacing w:before="68" w:line="221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行为的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1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1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1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20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传播渲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暴力、血腥、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恐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怖， 教唆犯罪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或者传授犯罪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法的未成年人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line="223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5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8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在以科普、教</w:t>
            </w:r>
          </w:p>
          <w:p>
            <w:pPr>
              <w:spacing w:before="68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育、警示为目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制作的未成年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节目中包含</w:t>
            </w:r>
            <w:r>
              <w:rPr>
                <w:rFonts w:ascii="宋体" w:hAnsi="宋体" w:eastAsia="宋体" w:cs="宋体"/>
                <w:sz w:val="21"/>
                <w:szCs w:val="21"/>
              </w:rPr>
              <w:t>渲染</w:t>
            </w:r>
          </w:p>
          <w:p>
            <w:pPr>
              <w:spacing w:before="6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暴力、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血腥、恐</w:t>
            </w:r>
          </w:p>
          <w:p>
            <w:pPr>
              <w:spacing w:before="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怖</w:t>
            </w:r>
            <w:r>
              <w:rPr>
                <w:rFonts w:ascii="宋体" w:hAnsi="宋体" w:eastAsia="宋体" w:cs="宋体"/>
                <w:sz w:val="21"/>
                <w:szCs w:val="21"/>
              </w:rPr>
              <w:t>，教唆犯罪或</w:t>
            </w:r>
          </w:p>
          <w:p>
            <w:pPr>
              <w:spacing w:before="6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传授犯罪方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法，但未设置</w:t>
            </w:r>
            <w:r>
              <w:rPr>
                <w:rFonts w:ascii="宋体" w:hAnsi="宋体" w:eastAsia="宋体" w:cs="宋体"/>
                <w:sz w:val="21"/>
                <w:szCs w:val="21"/>
              </w:rPr>
              <w:t>明</w:t>
            </w:r>
          </w:p>
          <w:p>
            <w:pPr>
              <w:spacing w:before="70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确提醒、进</w:t>
            </w:r>
            <w:r>
              <w:rPr>
                <w:rFonts w:ascii="宋体" w:hAnsi="宋体" w:eastAsia="宋体" w:cs="宋体"/>
                <w:sz w:val="21"/>
                <w:szCs w:val="21"/>
              </w:rPr>
              <w:t>行技</w:t>
            </w:r>
          </w:p>
          <w:p>
            <w:pPr>
              <w:spacing w:before="67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处理的处罚</w:t>
            </w:r>
          </w:p>
        </w:tc>
        <w:tc>
          <w:tcPr>
            <w:tcW w:w="182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1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1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1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1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传播利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用未成年人或者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成年人角色进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商业宣传的非</w:t>
            </w:r>
          </w:p>
          <w:p>
            <w:pPr>
              <w:spacing w:before="69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广告类节目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</w:t>
            </w:r>
          </w:p>
          <w:p>
            <w:pPr>
              <w:spacing w:before="70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39" w:hRule="atLeast"/>
        </w:trPr>
        <w:tc>
          <w:tcPr>
            <w:tcW w:w="5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94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对机构和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人员设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置、技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术系统配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置、管理制度、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程、应急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预案等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不符合有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关规定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，导致播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>达不到要</w:t>
            </w:r>
          </w:p>
          <w:p>
            <w:pPr>
              <w:spacing w:line="222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求的处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4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对技术系</w:t>
            </w:r>
            <w:r>
              <w:rPr>
                <w:rFonts w:ascii="宋体" w:hAnsi="宋体" w:eastAsia="宋体" w:cs="宋体"/>
                <w:sz w:val="21"/>
                <w:szCs w:val="21"/>
              </w:rPr>
              <w:t>统的代</w:t>
            </w:r>
          </w:p>
          <w:p>
            <w:pPr>
              <w:spacing w:before="67" w:line="22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位管理不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、引发重大安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全播出事故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处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对安全播</w:t>
            </w:r>
            <w:r>
              <w:rPr>
                <w:rFonts w:ascii="宋体" w:hAnsi="宋体" w:eastAsia="宋体" w:cs="宋体"/>
                <w:sz w:val="21"/>
                <w:szCs w:val="21"/>
              </w:rPr>
              <w:t>出责任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单位之间责任界</w:t>
            </w:r>
          </w:p>
          <w:p>
            <w:pPr>
              <w:spacing w:before="68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限不清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晰、导致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障处置不及时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89" w:hRule="atLeast"/>
        </w:trPr>
        <w:tc>
          <w:tcPr>
            <w:tcW w:w="5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5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对节目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播出、传</w:t>
            </w:r>
          </w:p>
          <w:p>
            <w:pPr>
              <w:spacing w:before="68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>不好影响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用户正常接收广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30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30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40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9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播电视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、分发、覆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盖业务的安全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>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责任单位未按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照有关规定完</w:t>
            </w:r>
            <w:r>
              <w:rPr>
                <w:rFonts w:ascii="宋体" w:hAnsi="宋体" w:eastAsia="宋体" w:cs="宋体"/>
                <w:sz w:val="21"/>
                <w:szCs w:val="21"/>
              </w:rPr>
              <w:t>整</w:t>
            </w:r>
          </w:p>
          <w:p>
            <w:pPr>
              <w:spacing w:before="68" w:line="220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传输、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分发必转</w:t>
            </w:r>
          </w:p>
          <w:p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广播电视节目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处   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16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政部</w:t>
            </w:r>
          </w:p>
          <w:p>
            <w:pPr>
              <w:spacing w:before="68" w:line="222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设立的监测监</w:t>
            </w:r>
          </w:p>
          <w:p>
            <w:pPr>
              <w:spacing w:before="64" w:line="220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指挥调度机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提供完整节目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信号、解密</w:t>
            </w:r>
            <w:r>
              <w:rPr>
                <w:rFonts w:ascii="宋体" w:hAnsi="宋体" w:eastAsia="宋体" w:cs="宋体"/>
                <w:sz w:val="21"/>
                <w:szCs w:val="21"/>
              </w:rPr>
              <w:t>授权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相关信息，或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者干扰、阻碍监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测监管、指挥</w:t>
            </w:r>
            <w:r>
              <w:rPr>
                <w:rFonts w:ascii="宋体" w:hAnsi="宋体" w:eastAsia="宋体" w:cs="宋体"/>
                <w:sz w:val="21"/>
                <w:szCs w:val="21"/>
              </w:rPr>
              <w:t>调</w:t>
            </w:r>
          </w:p>
          <w:p>
            <w:pPr>
              <w:spacing w:before="68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度活动的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4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4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4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4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69" w:hRule="atLeast"/>
        </w:trPr>
        <w:tc>
          <w:tcPr>
            <w:tcW w:w="5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80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对妨碍广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播电视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行政部门监督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检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、事故调查，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或者不服从安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播出统一调配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spacing w:before="1" w:line="224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4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4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4" w:hRule="atLeast"/>
        </w:trPr>
        <w:tc>
          <w:tcPr>
            <w:tcW w:w="54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33" w:line="285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规定记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录、保存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本单位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出、集成、传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输、分发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、发射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的节目信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号的质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量和效果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政 处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政部</w:t>
            </w:r>
          </w:p>
          <w:p>
            <w:pPr>
              <w:spacing w:before="67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备案安全保障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方案或者应急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案的处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8" w:line="293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right="10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93" w:lineRule="auto"/>
              <w:ind w:right="106"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</w:t>
            </w:r>
          </w:p>
        </w:tc>
        <w:tc>
          <w:tcPr>
            <w:tcW w:w="7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319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共</w:t>
            </w:r>
          </w:p>
          <w:p>
            <w:pPr>
              <w:spacing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</w:t>
            </w:r>
          </w:p>
        </w:tc>
        <w:tc>
          <w:tcPr>
            <w:tcW w:w="177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364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本公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共服务标</w:t>
            </w:r>
            <w:r>
              <w:rPr>
                <w:rFonts w:ascii="宋体" w:hAnsi="宋体" w:eastAsia="宋体" w:cs="宋体"/>
                <w:sz w:val="21"/>
                <w:szCs w:val="21"/>
              </w:rPr>
              <w:t>准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国家基本公共服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</w:t>
            </w:r>
          </w:p>
          <w:p>
            <w:pPr>
              <w:spacing w:before="68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地方具体实施配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</w:t>
            </w:r>
          </w:p>
          <w:p>
            <w:pPr>
              <w:spacing w:before="66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•市县标准化目录</w:t>
            </w:r>
          </w:p>
        </w:tc>
        <w:tc>
          <w:tcPr>
            <w:tcW w:w="1727" w:type="dxa"/>
            <w:vAlign w:val="top"/>
          </w:tcPr>
          <w:p>
            <w:pPr>
              <w:spacing w:before="217" w:line="280" w:lineRule="auto"/>
              <w:ind w:left="113" w:right="11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《关于印发＜国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家基本公共服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准(2021 年版)</w:t>
            </w:r>
          </w:p>
          <w:p>
            <w:pPr>
              <w:spacing w:line="222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＞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的通知》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69" w:line="293" w:lineRule="auto"/>
              <w:ind w:left="120" w:right="106" w:hanging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  <w:p>
            <w:pPr>
              <w:spacing w:before="218" w:line="252" w:lineRule="auto"/>
              <w:ind w:left="641" w:right="141" w:hanging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新媒体平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台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2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MzN2JiNjg0NjJlNTQ2NDcwMDE3ZjZlYTQ4ZjJlOGUifQ=="/>
  </w:docVars>
  <w:rsids>
    <w:rsidRoot w:val="00000000"/>
    <w:rsid w:val="25690CB6"/>
    <w:rsid w:val="7B693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7568</Words>
  <Characters>7701</Characters>
  <TotalTime>4</TotalTime>
  <ScaleCrop>false</ScaleCrop>
  <LinksUpToDate>false</LinksUpToDate>
  <CharactersWithSpaces>8930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2022-01-12T10:20:00Z</dcterms:created>
  <dc:creator>李炜</dc:creator>
  <cp:lastModifiedBy>Administrator</cp:lastModifiedBy>
  <dcterms:modified xsi:type="dcterms:W3CDTF">2022-10-25T02:18:01Z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2022-10-25T09:06:56Z</vt:filetime>
  </property>
  <property fmtid="{D5CDD505-2E9C-101B-9397-08002B2CF9AE}" pid="4" name="KSOProductBuildVer">
    <vt:lpwstr>2052-11.1.0.12598</vt:lpwstr>
  </property>
  <property fmtid="{D5CDD505-2E9C-101B-9397-08002B2CF9AE}" pid="5" name="ICV">
    <vt:lpwstr>864DCE1CAC034E04A02F46116CC437CD</vt:lpwstr>
  </property>
</Properties>
</file>