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63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  示</w:t>
      </w:r>
    </w:p>
    <w:p w14:paraId="15987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</w:rPr>
      </w:pPr>
    </w:p>
    <w:p w14:paraId="6A0B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为进一步加强我县养老机构规范化、标准化管理，全面提升养老机构服务水平，根据养老机构申报等级评定自评情况，由大箐山县养老机构等级评定审核委员会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委托第三方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大庆市公信养老服务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大箐山县带岭颐养中心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初步评定为二级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。经大箐山县养老机构等级评定审核委员会对初评结果进行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实地检查、开会确认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大箐山县带岭颐养中心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等级评定结果进行公示。公示时间202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个工作日）。公示期间若对结果有异议，可向大箐山县民政局反映。</w:t>
      </w:r>
    </w:p>
    <w:p w14:paraId="24A87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E5F4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养老机构等级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评定结果（共1家）</w:t>
      </w:r>
    </w:p>
    <w:p w14:paraId="2CEA2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大箐山县带岭颐养中心（二级）</w:t>
      </w:r>
    </w:p>
    <w:p w14:paraId="2DC55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</w:rPr>
      </w:pPr>
    </w:p>
    <w:p w14:paraId="139B3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大箐山县民政局</w:t>
      </w:r>
    </w:p>
    <w:p w14:paraId="411D9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2025年3月18日</w:t>
      </w:r>
    </w:p>
    <w:p w14:paraId="4B42F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OTI5Y2FmNTliODg0MDgwNTY3NGRjZDk2NTU3NWQifQ=="/>
  </w:docVars>
  <w:rsids>
    <w:rsidRoot w:val="00000000"/>
    <w:rsid w:val="09437F70"/>
    <w:rsid w:val="11C44DCF"/>
    <w:rsid w:val="12042503"/>
    <w:rsid w:val="4A322E6C"/>
    <w:rsid w:val="4B0A12BE"/>
    <w:rsid w:val="785A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283</Characters>
  <Lines>0</Lines>
  <Paragraphs>0</Paragraphs>
  <TotalTime>10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2024-07-31T08:16:00Z</dcterms:created>
  <dc:creator>Lenovo</dc:creator>
  <cp:lastModifiedBy>一朵向阳花</cp:lastModifiedBy>
  <dcterms:modified xsi:type="dcterms:W3CDTF">2025-03-17T07:49:25Z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F2A4A992948444FC9D4FCD67718AA811_13</vt:lpwstr>
  </property>
  <property fmtid="{D5CDD505-2E9C-101B-9397-08002B2CF9AE}" pid="4" name="KSOTemplateDocerSaveRecord">
    <vt:lpwstr>eyJoZGlkIjoiNzFmNTMyOTdiODFiMjA0MjUxOTRmM2NjOTQyMDlkMGQiLCJ1c2VySWQiOiI3Nzk2MDI4MDUifQ==</vt:lpwstr>
  </property>
</Properties>
</file>